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186" w:tblpY="-525"/>
        <w:tblOverlap w:val="never"/>
        <w:tblW w:w="1037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787"/>
        <w:gridCol w:w="4495"/>
        <w:gridCol w:w="3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FFFFF" w:sz="18" w:space="0"/>
              <w:right w:val="single" w:color="F79646" w:sz="8" w:space="0"/>
            </w:tcBorders>
            <w:shd w:val="clear" w:color="auto" w:fill="F79646"/>
          </w:tcPr>
          <w:p>
            <w:pPr>
              <w:pStyle w:val="9"/>
              <w:spacing w:before="41" w:line="225" w:lineRule="exact"/>
              <w:ind w:left="204" w:right="189"/>
              <w:rPr>
                <w:rFonts w:hint="eastAsia" w:ascii="微软雅黑" w:hAnsi="微软雅黑" w:eastAsia="微软雅黑" w:cs="微软雅黑"/>
                <w:b/>
                <w:color w:val="FFFFFF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8"/>
                <w:szCs w:val="22"/>
              </w:rPr>
              <w:t>序号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FFFFF" w:sz="18" w:space="0"/>
              <w:right w:val="single" w:color="F79646" w:sz="8" w:space="0"/>
            </w:tcBorders>
            <w:shd w:val="clear" w:color="auto" w:fill="F79646"/>
          </w:tcPr>
          <w:p>
            <w:pPr>
              <w:pStyle w:val="9"/>
              <w:spacing w:before="41" w:line="225" w:lineRule="exact"/>
              <w:ind w:left="536" w:right="521"/>
              <w:rPr>
                <w:rFonts w:hint="eastAsia" w:ascii="微软雅黑" w:hAnsi="微软雅黑" w:eastAsia="微软雅黑" w:cs="微软雅黑"/>
                <w:b/>
                <w:color w:val="FFFFFF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8"/>
                <w:szCs w:val="22"/>
              </w:rPr>
              <w:t>姓名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FFFFF" w:sz="18" w:space="0"/>
              <w:right w:val="single" w:color="F79646" w:sz="8" w:space="0"/>
            </w:tcBorders>
            <w:shd w:val="clear" w:color="auto" w:fill="F79646"/>
          </w:tcPr>
          <w:p>
            <w:pPr>
              <w:pStyle w:val="9"/>
              <w:spacing w:before="41" w:line="225" w:lineRule="exact"/>
              <w:ind w:left="1866" w:right="1850"/>
              <w:rPr>
                <w:rFonts w:hint="eastAsia" w:ascii="微软雅黑" w:hAnsi="微软雅黑" w:eastAsia="微软雅黑" w:cs="微软雅黑"/>
                <w:b/>
                <w:color w:val="FFFFFF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8"/>
                <w:szCs w:val="22"/>
              </w:rPr>
              <w:t>单位名称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FFFFF" w:sz="18" w:space="0"/>
              <w:right w:val="single" w:color="F79646" w:sz="8" w:space="0"/>
            </w:tcBorders>
            <w:shd w:val="clear" w:color="auto" w:fill="F79646"/>
          </w:tcPr>
          <w:p>
            <w:pPr>
              <w:pStyle w:val="9"/>
              <w:spacing w:before="41" w:line="225" w:lineRule="exact"/>
              <w:ind w:left="1442" w:right="1425"/>
              <w:rPr>
                <w:rFonts w:hint="eastAsia" w:ascii="微软雅黑" w:hAnsi="微软雅黑" w:eastAsia="微软雅黑" w:cs="微软雅黑"/>
                <w:b/>
                <w:color w:val="FFFFFF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18"/>
                <w:szCs w:val="22"/>
              </w:rPr>
              <w:t>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0" w:leftChars="0" w:firstLine="0" w:firstLineChars="0"/>
              <w:jc w:val="both"/>
              <w:rPr>
                <w:rFonts w:hint="default" w:ascii="微软雅黑" w:hAnsi="微软雅黑" w:eastAsia="微软雅黑" w:cs="微软雅黑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  <w:lang w:val="en-US" w:eastAsia="zh-CN"/>
              </w:rPr>
              <w:t xml:space="preserve">    1</w:t>
            </w:r>
          </w:p>
        </w:tc>
        <w:tc>
          <w:tcPr>
            <w:tcW w:w="1787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韩文德</w:t>
            </w:r>
          </w:p>
        </w:tc>
        <w:tc>
          <w:tcPr>
            <w:tcW w:w="4495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中国电力企业联合会科技开发服务中心</w:t>
            </w:r>
          </w:p>
        </w:tc>
        <w:tc>
          <w:tcPr>
            <w:tcW w:w="3285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2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2"/>
                <w:sz w:val="20"/>
                <w:szCs w:val="21"/>
              </w:rPr>
              <w:t>2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曹桂发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富能宝能源科技集团有限公司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董事长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2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2"/>
                <w:sz w:val="20"/>
                <w:szCs w:val="21"/>
              </w:rPr>
              <w:t>3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黄伟光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中科院上海高等研究院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 xml:space="preserve">副院长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2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2"/>
                <w:sz w:val="20"/>
                <w:szCs w:val="21"/>
              </w:rPr>
              <w:t>4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周锡卫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国家能源分布式能源技术研发中心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特聘研究员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2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2"/>
                <w:sz w:val="20"/>
                <w:szCs w:val="21"/>
              </w:rPr>
              <w:t>5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裴哲义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国家电网有限公司调度控制中心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中心原副总工程师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2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2"/>
                <w:sz w:val="20"/>
                <w:szCs w:val="21"/>
              </w:rPr>
              <w:t>6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唐西胜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中国科学院电工研究所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研究员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2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2"/>
                <w:sz w:val="20"/>
                <w:szCs w:val="21"/>
              </w:rPr>
              <w:t>7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张文亮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国家电网有限公司中国电科院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right="-15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  <w:t>国家电网在有限公司原总经理助理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2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2"/>
                <w:sz w:val="20"/>
                <w:szCs w:val="21"/>
              </w:rPr>
              <w:t>8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尹昌新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国家电网有限公司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原副总师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2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2"/>
                <w:sz w:val="20"/>
                <w:szCs w:val="21"/>
              </w:rPr>
              <w:t>9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王楠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国网综合能源服务集团有限公司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储能事业部主任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10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李建林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北方工业大学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教授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11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蔡旭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上海交通大学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电子信息与电气工程学院教授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12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杜笑天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储能领跑者联盟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理事长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13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周宇昊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华电电科院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分布式能源研究中心主任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14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叶军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上海电力设计院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副院长总工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15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曹海英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中国华电集团有限公司南自研究院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研究院总工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16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李振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国网综能集团有限公司储能技术中心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主管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17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徐蔚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上海宝信能源科技有限公司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总经理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18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孙志云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湖南电力设计院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设计院副总工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19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徐际强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储能在线(北京)科技有限公司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法人总经理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20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丁然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国网冀北电力有限公司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新能源处处长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21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孙勇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国网吉林省电力有限公司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发展策划部副主任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22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柯贤波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国家电网有限公司西北分部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调控中心副主任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23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杨银国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广东电网有限责任公司电力调度控制中心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高级经理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24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丘刚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国网新疆综合能源服务有限公司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副总经理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25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黄少雄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国网安徽亳州供电公司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副总经理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26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刘辉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国网冀北电力有限公司电力科学研究院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副院长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27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孙荣富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国网冀北电力有限公司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交易公司副总经理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28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李琼慧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国网能源研究院有限公司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所长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29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葛延峰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国网营口供电公司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副总经理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30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陆晓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国网江苏省电力有限公司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副总工程师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31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蒙金有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国网宁夏电力有限公司经济技术研究院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32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陈森林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武汉大学水利水电学院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教授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33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林涛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武汉大学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教授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34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蔡华祥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昆明电力交易中心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副总经理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35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赵永龙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国家电网有限公司西南分部调控中心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36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陈文进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国网浙江电力调度控制中心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水电及新能源处处长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37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柴旭峥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国网洛阳供电公司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副总经理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38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张元鹏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国网山东省电力公司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调控中心副总工程师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39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孙明一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国网辽宁省电力有限公司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处长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40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杨巧艺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国网福建省电力有限公司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调控中心副总工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41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叶季蕾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南京工业大学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系主任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42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董凌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国网青海省电力公司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青海绿能数据有限公司总经理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43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胡斌奇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国网湖南省电力调度控制中心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副处长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44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张世钦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福建水口发电集团有限公司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副总工程师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45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李春来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国网青海省电力公司清洁能源发展研究院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新能源并网技术实验室主任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46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刘永前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华北电力大学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教授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47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陈满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南方电网调峰调频发电有限公司储能科研院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BD5B5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10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204" w:right="177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48</w:t>
            </w:r>
          </w:p>
        </w:tc>
        <w:tc>
          <w:tcPr>
            <w:tcW w:w="1787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ind w:left="548" w:right="521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陈晓兵</w:t>
            </w:r>
          </w:p>
        </w:tc>
        <w:tc>
          <w:tcPr>
            <w:tcW w:w="449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南方电网公司广西电力调度控制中心</w:t>
            </w:r>
          </w:p>
        </w:tc>
        <w:tc>
          <w:tcPr>
            <w:tcW w:w="3285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pStyle w:val="9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105"/>
                <w:sz w:val="20"/>
                <w:szCs w:val="21"/>
              </w:rPr>
              <w:t>高级经理</w:t>
            </w:r>
          </w:p>
        </w:tc>
      </w:tr>
    </w:tbl>
    <w:p>
      <w:pPr>
        <w:jc w:val="left"/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8"/>
          <w:lang w:val="en-US" w:eastAsia="zh-CN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3CE96F62-8430-409C-9CC4-173B7720CDA0}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文黑-85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1Y2FiOTUwMDExZjgxMTRjYjM1MzQ1NGZkYjdkMTMifQ=="/>
  </w:docVars>
  <w:rsids>
    <w:rsidRoot w:val="00262F8E"/>
    <w:rsid w:val="00032ADD"/>
    <w:rsid w:val="00063734"/>
    <w:rsid w:val="000A43B0"/>
    <w:rsid w:val="000F496C"/>
    <w:rsid w:val="00183660"/>
    <w:rsid w:val="001E2465"/>
    <w:rsid w:val="00251E78"/>
    <w:rsid w:val="00262F8E"/>
    <w:rsid w:val="00274854"/>
    <w:rsid w:val="00375260"/>
    <w:rsid w:val="00380C23"/>
    <w:rsid w:val="003E2CD0"/>
    <w:rsid w:val="0043186F"/>
    <w:rsid w:val="004830EB"/>
    <w:rsid w:val="00540734"/>
    <w:rsid w:val="005D43F3"/>
    <w:rsid w:val="005D592E"/>
    <w:rsid w:val="006746ED"/>
    <w:rsid w:val="00685187"/>
    <w:rsid w:val="006F5171"/>
    <w:rsid w:val="00720A32"/>
    <w:rsid w:val="00736DAF"/>
    <w:rsid w:val="00852780"/>
    <w:rsid w:val="008555CD"/>
    <w:rsid w:val="009E1728"/>
    <w:rsid w:val="00A3572F"/>
    <w:rsid w:val="00A86BA7"/>
    <w:rsid w:val="00B51867"/>
    <w:rsid w:val="00BC49E4"/>
    <w:rsid w:val="00C15716"/>
    <w:rsid w:val="00C329E7"/>
    <w:rsid w:val="00CB4740"/>
    <w:rsid w:val="00D8087A"/>
    <w:rsid w:val="00DE5761"/>
    <w:rsid w:val="00E87CE8"/>
    <w:rsid w:val="00EB37FC"/>
    <w:rsid w:val="00EE2A8F"/>
    <w:rsid w:val="00F57B5C"/>
    <w:rsid w:val="00FF174C"/>
    <w:rsid w:val="00FF1F23"/>
    <w:rsid w:val="068B1EC9"/>
    <w:rsid w:val="0782145E"/>
    <w:rsid w:val="0A193C90"/>
    <w:rsid w:val="0A7D1BC1"/>
    <w:rsid w:val="0F535585"/>
    <w:rsid w:val="16D927DD"/>
    <w:rsid w:val="28B766F6"/>
    <w:rsid w:val="3B6231DF"/>
    <w:rsid w:val="67BB0B47"/>
    <w:rsid w:val="76F528DD"/>
    <w:rsid w:val="7BB4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8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等线" w:hAnsi="等线" w:eastAsia="等线" w:cs="等线"/>
      <w:b/>
      <w:bCs/>
      <w:sz w:val="27"/>
      <w:szCs w:val="27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customStyle="1" w:styleId="8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9">
    <w:name w:val="Table Paragraph"/>
    <w:basedOn w:val="1"/>
    <w:qFormat/>
    <w:uiPriority w:val="1"/>
    <w:pPr>
      <w:spacing w:before="34" w:line="251" w:lineRule="exact"/>
      <w:ind w:left="34"/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2857</Words>
  <Characters>2921</Characters>
  <Lines>50</Lines>
  <Paragraphs>14</Paragraphs>
  <TotalTime>74</TotalTime>
  <ScaleCrop>false</ScaleCrop>
  <LinksUpToDate>false</LinksUpToDate>
  <CharactersWithSpaces>2991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2022-11-28T05:22:00Z</dcterms:created>
  <dc:creator>曹 管南</dc:creator>
  <cp:lastModifiedBy>丫丫</cp:lastModifiedBy>
  <dcterms:modified xsi:type="dcterms:W3CDTF">2022-11-30T14:10:04Z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4A8C2B194D7540B6ABA5E7FB91C712C3</vt:lpwstr>
  </property>
</Properties>
</file>